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99A" w:rsidRDefault="0064399A" w:rsidP="0064399A">
      <w:pPr>
        <w:ind w:left="-709"/>
        <w:rPr>
          <w:sz w:val="40"/>
          <w:szCs w:val="40"/>
          <w:lang w:val="en-US"/>
        </w:rPr>
      </w:pPr>
      <w:r>
        <w:rPr>
          <w:noProof/>
          <w:sz w:val="40"/>
          <w:szCs w:val="40"/>
          <w:lang w:val="en-US"/>
        </w:rPr>
        <w:drawing>
          <wp:inline distT="0" distB="0" distL="0" distR="0">
            <wp:extent cx="2105025" cy="876300"/>
            <wp:effectExtent l="19050" t="0" r="9525" b="0"/>
            <wp:docPr id="1" name="Picture 1" descr="C:\Users\user\Documents\Darbas\Baltic Mobiles Logo\Baltic Mobiles LOG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Darbas\Baltic Mobiles Logo\Baltic Mobiles LOGO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9D0" w:rsidRDefault="007864BF" w:rsidP="007864BF">
      <w:pPr>
        <w:ind w:left="-709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>PIRKIMO – PARDAVIMO SUTARTIS</w:t>
      </w:r>
    </w:p>
    <w:p w:rsidR="007864BF" w:rsidRPr="00506392" w:rsidRDefault="009E664F" w:rsidP="007864BF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2016</w:t>
      </w:r>
      <w:r w:rsidR="00E71A02">
        <w:rPr>
          <w:sz w:val="24"/>
          <w:szCs w:val="24"/>
          <w:lang w:val="en-US"/>
        </w:rPr>
        <w:t xml:space="preserve"> </w:t>
      </w:r>
      <w:r w:rsidR="007864BF" w:rsidRPr="00506392">
        <w:rPr>
          <w:sz w:val="24"/>
          <w:szCs w:val="24"/>
          <w:lang w:val="en-US"/>
        </w:rPr>
        <w:t>m. ______________m</w:t>
      </w:r>
      <w:r w:rsidR="007864BF" w:rsidRPr="00506392">
        <w:rPr>
          <w:sz w:val="24"/>
          <w:szCs w:val="24"/>
        </w:rPr>
        <w:t>ėn._____d.</w:t>
      </w:r>
    </w:p>
    <w:p w:rsidR="00D34AB2" w:rsidRDefault="007864BF" w:rsidP="00D34AB2">
      <w:pPr>
        <w:ind w:left="-567"/>
        <w:rPr>
          <w:sz w:val="24"/>
          <w:szCs w:val="24"/>
          <w:lang w:val="en-US"/>
        </w:rPr>
      </w:pPr>
      <w:r w:rsidRPr="00506392">
        <w:rPr>
          <w:sz w:val="24"/>
          <w:szCs w:val="24"/>
        </w:rPr>
        <w:t>Ši pirkimo - pardavim</w:t>
      </w:r>
      <w:r w:rsidR="00D34AB2">
        <w:rPr>
          <w:sz w:val="24"/>
          <w:szCs w:val="24"/>
        </w:rPr>
        <w:t xml:space="preserve">o sutartis sudaryta tarp UAB „Baltic Mobiles“, įmonės kodas </w:t>
      </w:r>
      <w:r w:rsidR="00D34AB2">
        <w:rPr>
          <w:sz w:val="24"/>
          <w:szCs w:val="24"/>
          <w:lang w:val="en-US"/>
        </w:rPr>
        <w:t>302527940, reg. adresas Rusmeni</w:t>
      </w:r>
      <w:r w:rsidR="00D34AB2">
        <w:rPr>
          <w:sz w:val="24"/>
          <w:szCs w:val="24"/>
        </w:rPr>
        <w:t>ų g.</w:t>
      </w:r>
      <w:r w:rsidR="00D34AB2">
        <w:rPr>
          <w:sz w:val="24"/>
          <w:szCs w:val="24"/>
          <w:lang w:val="en-US"/>
        </w:rPr>
        <w:t xml:space="preserve"> 21, LT-45482 Kaunas, </w:t>
      </w:r>
    </w:p>
    <w:p w:rsidR="007864BF" w:rsidRPr="00D34AB2" w:rsidRDefault="00D34AB2" w:rsidP="00D34AB2">
      <w:pPr>
        <w:ind w:left="-567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</w:t>
      </w:r>
      <w:r w:rsidR="007864BF" w:rsidRPr="00506392">
        <w:rPr>
          <w:sz w:val="24"/>
          <w:szCs w:val="24"/>
        </w:rPr>
        <w:t xml:space="preserve">oliau vadinamo </w:t>
      </w:r>
      <w:r w:rsidR="00E71A02">
        <w:rPr>
          <w:sz w:val="24"/>
          <w:szCs w:val="24"/>
        </w:rPr>
        <w:t>‚‚Pirkėjas“ ir ‚‚Pardavėjo</w:t>
      </w:r>
      <w:r w:rsidR="007864BF" w:rsidRPr="00506392">
        <w:rPr>
          <w:sz w:val="24"/>
          <w:szCs w:val="24"/>
        </w:rPr>
        <w:t>“</w:t>
      </w:r>
      <w:r w:rsidR="00945283">
        <w:rPr>
          <w:sz w:val="24"/>
          <w:szCs w:val="24"/>
        </w:rPr>
        <w:t xml:space="preserve">(vardas pavardė, asmens kodas, asmens dokumento numeris, adresas) </w:t>
      </w:r>
      <w:r w:rsidR="007864BF" w:rsidRPr="00506392">
        <w:rPr>
          <w:sz w:val="24"/>
          <w:szCs w:val="24"/>
        </w:rPr>
        <w:t>__________________________________________</w:t>
      </w:r>
      <w:r w:rsidR="00506392">
        <w:rPr>
          <w:sz w:val="24"/>
          <w:szCs w:val="24"/>
        </w:rPr>
        <w:t>___</w:t>
      </w:r>
      <w:r w:rsidR="00945283">
        <w:rPr>
          <w:sz w:val="24"/>
          <w:szCs w:val="24"/>
        </w:rPr>
        <w:t>____________________________</w:t>
      </w:r>
    </w:p>
    <w:p w:rsidR="00DF1F5F" w:rsidRPr="00506392" w:rsidRDefault="007864BF" w:rsidP="00BE44A1">
      <w:pPr>
        <w:ind w:left="-567"/>
        <w:rPr>
          <w:sz w:val="24"/>
          <w:szCs w:val="24"/>
        </w:rPr>
      </w:pPr>
      <w:r w:rsidRPr="00506392">
        <w:rPr>
          <w:sz w:val="24"/>
          <w:szCs w:val="24"/>
        </w:rPr>
        <w:t>_____________________________________________________________________________</w:t>
      </w:r>
      <w:r w:rsidR="00506392">
        <w:rPr>
          <w:sz w:val="24"/>
          <w:szCs w:val="24"/>
        </w:rPr>
        <w:t>__</w:t>
      </w:r>
      <w:r w:rsidR="00BE44A1">
        <w:rPr>
          <w:sz w:val="24"/>
          <w:szCs w:val="24"/>
        </w:rPr>
        <w:t>_</w:t>
      </w:r>
    </w:p>
    <w:p w:rsidR="00DF1F5F" w:rsidRPr="00506392" w:rsidRDefault="00DF1F5F" w:rsidP="00BE44A1">
      <w:pPr>
        <w:ind w:left="-567"/>
        <w:rPr>
          <w:sz w:val="24"/>
          <w:szCs w:val="24"/>
        </w:rPr>
      </w:pPr>
      <w:r w:rsidRPr="00506392">
        <w:rPr>
          <w:sz w:val="24"/>
          <w:szCs w:val="24"/>
        </w:rPr>
        <w:t>1.  ‚‚Pirkėjas“ perka, ‚‚Pardavėjas“ parduoda:</w:t>
      </w:r>
    </w:p>
    <w:tbl>
      <w:tblPr>
        <w:tblStyle w:val="TableGrid"/>
        <w:tblW w:w="0" w:type="auto"/>
        <w:tblInd w:w="-459" w:type="dxa"/>
        <w:tblLook w:val="04A0"/>
      </w:tblPr>
      <w:tblGrid>
        <w:gridCol w:w="822"/>
        <w:gridCol w:w="4765"/>
        <w:gridCol w:w="1151"/>
        <w:gridCol w:w="1642"/>
        <w:gridCol w:w="1479"/>
      </w:tblGrid>
      <w:tr w:rsidR="001A1E36" w:rsidRPr="00506392" w:rsidTr="001A1E36">
        <w:trPr>
          <w:trHeight w:val="449"/>
        </w:trPr>
        <w:tc>
          <w:tcPr>
            <w:tcW w:w="822" w:type="dxa"/>
          </w:tcPr>
          <w:p w:rsidR="001A1E36" w:rsidRPr="00506392" w:rsidRDefault="001A1E36" w:rsidP="00BE44A1">
            <w:pPr>
              <w:spacing w:line="360" w:lineRule="auto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Nr.</w:t>
            </w:r>
          </w:p>
        </w:tc>
        <w:tc>
          <w:tcPr>
            <w:tcW w:w="4765" w:type="dxa"/>
          </w:tcPr>
          <w:p w:rsidR="001A1E36" w:rsidRPr="00506392" w:rsidRDefault="001A1E36" w:rsidP="00BE44A1">
            <w:pPr>
              <w:spacing w:line="360" w:lineRule="auto"/>
              <w:ind w:left="-567"/>
              <w:jc w:val="center"/>
              <w:rPr>
                <w:i/>
                <w:sz w:val="24"/>
                <w:szCs w:val="24"/>
              </w:rPr>
            </w:pPr>
            <w:r w:rsidRPr="00506392">
              <w:rPr>
                <w:i/>
                <w:sz w:val="24"/>
                <w:szCs w:val="24"/>
              </w:rPr>
              <w:t>Prekės pavadinimas</w:t>
            </w:r>
          </w:p>
        </w:tc>
        <w:tc>
          <w:tcPr>
            <w:tcW w:w="1151" w:type="dxa"/>
          </w:tcPr>
          <w:p w:rsidR="001A1E36" w:rsidRPr="00506392" w:rsidRDefault="001A1E36" w:rsidP="00BE44A1">
            <w:pPr>
              <w:spacing w:line="360" w:lineRule="auto"/>
              <w:ind w:left="-567"/>
              <w:jc w:val="right"/>
              <w:rPr>
                <w:i/>
                <w:sz w:val="24"/>
                <w:szCs w:val="24"/>
              </w:rPr>
            </w:pPr>
            <w:r w:rsidRPr="00506392">
              <w:rPr>
                <w:i/>
                <w:sz w:val="24"/>
                <w:szCs w:val="24"/>
              </w:rPr>
              <w:t>Kiekis</w:t>
            </w:r>
          </w:p>
        </w:tc>
        <w:tc>
          <w:tcPr>
            <w:tcW w:w="1642" w:type="dxa"/>
          </w:tcPr>
          <w:p w:rsidR="001A1E36" w:rsidRPr="00506392" w:rsidRDefault="001A1E36" w:rsidP="00BE44A1">
            <w:pPr>
              <w:spacing w:line="360" w:lineRule="auto"/>
              <w:ind w:left="-567"/>
              <w:jc w:val="right"/>
              <w:rPr>
                <w:i/>
                <w:sz w:val="24"/>
                <w:szCs w:val="24"/>
              </w:rPr>
            </w:pPr>
            <w:r w:rsidRPr="00506392">
              <w:rPr>
                <w:i/>
                <w:sz w:val="24"/>
                <w:szCs w:val="24"/>
              </w:rPr>
              <w:t>Kaina</w:t>
            </w:r>
          </w:p>
        </w:tc>
        <w:tc>
          <w:tcPr>
            <w:tcW w:w="1479" w:type="dxa"/>
          </w:tcPr>
          <w:p w:rsidR="001A1E36" w:rsidRPr="00506392" w:rsidRDefault="001A1E36" w:rsidP="00BE44A1">
            <w:pPr>
              <w:spacing w:line="360" w:lineRule="auto"/>
              <w:ind w:left="-567"/>
              <w:jc w:val="right"/>
              <w:rPr>
                <w:i/>
                <w:sz w:val="24"/>
                <w:szCs w:val="24"/>
              </w:rPr>
            </w:pPr>
            <w:r w:rsidRPr="00506392">
              <w:rPr>
                <w:i/>
                <w:sz w:val="24"/>
                <w:szCs w:val="24"/>
              </w:rPr>
              <w:t>Suma</w:t>
            </w:r>
          </w:p>
        </w:tc>
      </w:tr>
      <w:tr w:rsidR="001A1E36" w:rsidRPr="00506392" w:rsidTr="001A1E36">
        <w:trPr>
          <w:trHeight w:val="449"/>
        </w:trPr>
        <w:tc>
          <w:tcPr>
            <w:tcW w:w="822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</w:tr>
      <w:tr w:rsidR="001A1E36" w:rsidRPr="00506392" w:rsidTr="001A1E36">
        <w:trPr>
          <w:trHeight w:val="465"/>
        </w:trPr>
        <w:tc>
          <w:tcPr>
            <w:tcW w:w="822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  <w:tc>
          <w:tcPr>
            <w:tcW w:w="4765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  <w:tc>
          <w:tcPr>
            <w:tcW w:w="1151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  <w:tc>
          <w:tcPr>
            <w:tcW w:w="1642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1A1E36" w:rsidRPr="00506392" w:rsidRDefault="001A1E36" w:rsidP="00BE44A1">
            <w:pPr>
              <w:spacing w:line="360" w:lineRule="auto"/>
              <w:ind w:left="-567"/>
              <w:rPr>
                <w:sz w:val="24"/>
                <w:szCs w:val="24"/>
              </w:rPr>
            </w:pPr>
          </w:p>
        </w:tc>
      </w:tr>
    </w:tbl>
    <w:p w:rsidR="00DF1F5F" w:rsidRPr="00506392" w:rsidRDefault="00DF1F5F" w:rsidP="00BE44A1">
      <w:pPr>
        <w:ind w:left="-567"/>
        <w:rPr>
          <w:sz w:val="24"/>
          <w:szCs w:val="24"/>
        </w:rPr>
      </w:pPr>
    </w:p>
    <w:p w:rsidR="009E33D6" w:rsidRPr="00F81BCB" w:rsidRDefault="009E33D6" w:rsidP="00BE44A1">
      <w:pPr>
        <w:ind w:left="-567"/>
        <w:rPr>
          <w:sz w:val="24"/>
          <w:szCs w:val="24"/>
        </w:rPr>
      </w:pPr>
      <w:r w:rsidRPr="00F81BCB">
        <w:rPr>
          <w:sz w:val="24"/>
          <w:szCs w:val="24"/>
          <w:lang w:val="en-US"/>
        </w:rPr>
        <w:t xml:space="preserve">2. </w:t>
      </w:r>
      <w:r w:rsidRPr="00F81BCB">
        <w:rPr>
          <w:sz w:val="24"/>
          <w:szCs w:val="24"/>
        </w:rPr>
        <w:t>‚‚Pirkėjas“ apmoka už prekę (suma žodžiais)_____________________________________</w:t>
      </w:r>
      <w:r w:rsidR="00BE44A1" w:rsidRPr="00F81BCB">
        <w:rPr>
          <w:sz w:val="24"/>
          <w:szCs w:val="24"/>
        </w:rPr>
        <w:t>_________</w:t>
      </w:r>
    </w:p>
    <w:p w:rsidR="009E33D6" w:rsidRPr="00F81BCB" w:rsidRDefault="009E33D6" w:rsidP="00BE44A1">
      <w:pPr>
        <w:ind w:left="-567"/>
        <w:rPr>
          <w:sz w:val="24"/>
          <w:szCs w:val="24"/>
        </w:rPr>
      </w:pPr>
      <w:r w:rsidRPr="00F81BCB">
        <w:rPr>
          <w:sz w:val="24"/>
          <w:szCs w:val="24"/>
        </w:rPr>
        <w:t>_______________</w:t>
      </w:r>
      <w:r w:rsidR="009E664F" w:rsidRPr="00F81BCB">
        <w:rPr>
          <w:sz w:val="24"/>
          <w:szCs w:val="24"/>
        </w:rPr>
        <w:t>_____________________________Eur</w:t>
      </w:r>
      <w:r w:rsidRPr="00F81BCB">
        <w:rPr>
          <w:sz w:val="24"/>
          <w:szCs w:val="24"/>
        </w:rPr>
        <w:t>_________________________ct.</w:t>
      </w:r>
    </w:p>
    <w:p w:rsidR="009E664F" w:rsidRPr="00F81BCB" w:rsidRDefault="009E664F" w:rsidP="00BE44A1">
      <w:pPr>
        <w:ind w:left="-567"/>
        <w:rPr>
          <w:sz w:val="24"/>
          <w:szCs w:val="24"/>
        </w:rPr>
      </w:pPr>
      <w:r w:rsidRPr="00E77594">
        <w:rPr>
          <w:sz w:val="24"/>
          <w:szCs w:val="24"/>
        </w:rPr>
        <w:t>3. Šia pirkimo - pardavimo sutartimi pardavėjas ga</w:t>
      </w:r>
      <w:r w:rsidR="00F81BCB" w:rsidRPr="00E77594">
        <w:rPr>
          <w:sz w:val="24"/>
          <w:szCs w:val="24"/>
        </w:rPr>
        <w:t xml:space="preserve">rantuoja, kad parduodamos prekės yra jo nuosavybė, jos </w:t>
      </w:r>
      <w:r w:rsidR="00F81BCB" w:rsidRPr="00E77594">
        <w:rPr>
          <w:rFonts w:cs="Times New Roman"/>
          <w:color w:val="333333"/>
          <w:sz w:val="24"/>
          <w:szCs w:val="24"/>
        </w:rPr>
        <w:t>nėra perleistos, išnuomotos, įkeistos, areštuotos ar kitaip apsunkintos trečiųjų asmenų teisėmis ar Pardavėjo prievolėmis, prekės nėra esamo ar galinčio kilti ginčo ar trečiųjų asmenų pretenzijų objektas.</w:t>
      </w:r>
      <w:r w:rsidR="00D649E8" w:rsidRPr="00E77594">
        <w:rPr>
          <w:rFonts w:cs="Times New Roman"/>
          <w:color w:val="333333"/>
          <w:sz w:val="24"/>
          <w:szCs w:val="24"/>
        </w:rPr>
        <w:t xml:space="preserve"> Jei pardavėjas pažeidžia šį punktą ir prekė, pasirodo, negalėjusi būti laisvai parduota, pirkėjas turi teisę reikalauti dvigubos sumos nuostolių padengimui, nei buvo sumokėta šios sutarties sudarymo metu.</w:t>
      </w:r>
    </w:p>
    <w:p w:rsidR="009E33D6" w:rsidRPr="00F81BCB" w:rsidRDefault="009E664F" w:rsidP="00BE44A1">
      <w:pPr>
        <w:ind w:left="-567"/>
        <w:rPr>
          <w:sz w:val="24"/>
          <w:szCs w:val="24"/>
        </w:rPr>
      </w:pPr>
      <w:r w:rsidRPr="00F81BCB">
        <w:rPr>
          <w:sz w:val="24"/>
          <w:szCs w:val="24"/>
          <w:lang w:val="en-US"/>
        </w:rPr>
        <w:t>4</w:t>
      </w:r>
      <w:r w:rsidR="009E33D6" w:rsidRPr="00F81BCB">
        <w:rPr>
          <w:sz w:val="24"/>
          <w:szCs w:val="24"/>
          <w:lang w:val="en-US"/>
        </w:rPr>
        <w:t xml:space="preserve">. </w:t>
      </w:r>
      <w:r w:rsidR="009E33D6" w:rsidRPr="00F81BCB">
        <w:rPr>
          <w:sz w:val="24"/>
          <w:szCs w:val="24"/>
        </w:rPr>
        <w:t>Ši pirkimo – pardavimo sutartis sudaryta dviem egzemplioriais, vienas įteikiamas ‚‚Pardavėjui“, kitas lieka ‚‚Pirkėjui“.</w:t>
      </w:r>
    </w:p>
    <w:p w:rsidR="009E33D6" w:rsidRPr="00F81BCB" w:rsidRDefault="009E664F" w:rsidP="00BE44A1">
      <w:pPr>
        <w:ind w:left="-567"/>
        <w:rPr>
          <w:sz w:val="24"/>
          <w:szCs w:val="24"/>
        </w:rPr>
      </w:pPr>
      <w:r w:rsidRPr="00F81BCB">
        <w:rPr>
          <w:sz w:val="24"/>
          <w:szCs w:val="24"/>
          <w:lang w:val="en-US"/>
        </w:rPr>
        <w:t>5</w:t>
      </w:r>
      <w:r w:rsidR="009E33D6" w:rsidRPr="00F81BCB">
        <w:rPr>
          <w:sz w:val="24"/>
          <w:szCs w:val="24"/>
          <w:lang w:val="en-US"/>
        </w:rPr>
        <w:t xml:space="preserve">. </w:t>
      </w:r>
      <w:r w:rsidR="009E33D6" w:rsidRPr="00F81BCB">
        <w:rPr>
          <w:sz w:val="24"/>
          <w:szCs w:val="24"/>
        </w:rPr>
        <w:t>Ginčai</w:t>
      </w:r>
      <w:r w:rsidR="00D34AB2" w:rsidRPr="00F81BCB">
        <w:rPr>
          <w:sz w:val="24"/>
          <w:szCs w:val="24"/>
        </w:rPr>
        <w:t>,</w:t>
      </w:r>
      <w:r w:rsidR="009E33D6" w:rsidRPr="00F81BCB">
        <w:rPr>
          <w:sz w:val="24"/>
          <w:szCs w:val="24"/>
        </w:rPr>
        <w:t xml:space="preserve"> kilę dėl šios sutarties, sprendžiami </w:t>
      </w:r>
      <w:r w:rsidR="00A81316" w:rsidRPr="00F81BCB">
        <w:rPr>
          <w:sz w:val="24"/>
          <w:szCs w:val="24"/>
        </w:rPr>
        <w:t>įstatymų nustatyta tvarka.</w:t>
      </w:r>
    </w:p>
    <w:p w:rsidR="00A81316" w:rsidRPr="00506392" w:rsidRDefault="00A81316" w:rsidP="00945283">
      <w:pPr>
        <w:rPr>
          <w:sz w:val="24"/>
          <w:szCs w:val="24"/>
        </w:rPr>
      </w:pPr>
    </w:p>
    <w:p w:rsidR="00A81316" w:rsidRPr="00506392" w:rsidRDefault="00A81316" w:rsidP="00BE44A1">
      <w:pPr>
        <w:ind w:left="-567"/>
        <w:rPr>
          <w:sz w:val="24"/>
          <w:szCs w:val="24"/>
        </w:rPr>
      </w:pPr>
      <w:r w:rsidRPr="00506392">
        <w:rPr>
          <w:sz w:val="24"/>
          <w:szCs w:val="24"/>
        </w:rPr>
        <w:t>Pirkėjas:                                                                                                          Pardavėjas:</w:t>
      </w:r>
    </w:p>
    <w:p w:rsidR="00A81316" w:rsidRPr="00506392" w:rsidRDefault="00A81316" w:rsidP="00BE44A1">
      <w:pPr>
        <w:ind w:left="-567"/>
        <w:rPr>
          <w:sz w:val="24"/>
          <w:szCs w:val="24"/>
        </w:rPr>
      </w:pPr>
      <w:r w:rsidRPr="00506392">
        <w:rPr>
          <w:sz w:val="24"/>
          <w:szCs w:val="24"/>
        </w:rPr>
        <w:t>_______________________                                                                      ______________________</w:t>
      </w:r>
    </w:p>
    <w:p w:rsidR="00446119" w:rsidRPr="00506392" w:rsidRDefault="00A81316" w:rsidP="0064399A">
      <w:pPr>
        <w:ind w:left="-567"/>
        <w:rPr>
          <w:sz w:val="24"/>
          <w:szCs w:val="24"/>
        </w:rPr>
      </w:pPr>
      <w:r w:rsidRPr="00506392">
        <w:rPr>
          <w:sz w:val="24"/>
          <w:szCs w:val="24"/>
        </w:rPr>
        <w:t>_______________________                                                                      ______________________</w:t>
      </w:r>
    </w:p>
    <w:sectPr w:rsidR="00446119" w:rsidRPr="00506392" w:rsidSect="009159D0">
      <w:headerReference w:type="default" r:id="rId9"/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2DD" w:rsidRDefault="00C942DD" w:rsidP="00506392">
      <w:pPr>
        <w:spacing w:after="0" w:line="240" w:lineRule="auto"/>
      </w:pPr>
      <w:r>
        <w:separator/>
      </w:r>
    </w:p>
  </w:endnote>
  <w:endnote w:type="continuationSeparator" w:id="1">
    <w:p w:rsidR="00C942DD" w:rsidRDefault="00C942DD" w:rsidP="005063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2DD" w:rsidRDefault="00C942DD" w:rsidP="00506392">
      <w:pPr>
        <w:spacing w:after="0" w:line="240" w:lineRule="auto"/>
      </w:pPr>
      <w:r>
        <w:separator/>
      </w:r>
    </w:p>
  </w:footnote>
  <w:footnote w:type="continuationSeparator" w:id="1">
    <w:p w:rsidR="00C942DD" w:rsidRDefault="00C942DD" w:rsidP="005063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6392" w:rsidRDefault="00506392" w:rsidP="00506392">
    <w:pPr>
      <w:pStyle w:val="Header"/>
      <w:ind w:left="-70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66A6C"/>
    <w:multiLevelType w:val="hybridMultilevel"/>
    <w:tmpl w:val="A8E8759A"/>
    <w:lvl w:ilvl="0" w:tplc="7C7E8982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-54" w:hanging="360"/>
      </w:pPr>
    </w:lvl>
    <w:lvl w:ilvl="2" w:tplc="0427001B" w:tentative="1">
      <w:start w:val="1"/>
      <w:numFmt w:val="lowerRoman"/>
      <w:lvlText w:val="%3."/>
      <w:lvlJc w:val="right"/>
      <w:pPr>
        <w:ind w:left="666" w:hanging="180"/>
      </w:pPr>
    </w:lvl>
    <w:lvl w:ilvl="3" w:tplc="0427000F" w:tentative="1">
      <w:start w:val="1"/>
      <w:numFmt w:val="decimal"/>
      <w:lvlText w:val="%4."/>
      <w:lvlJc w:val="left"/>
      <w:pPr>
        <w:ind w:left="1386" w:hanging="360"/>
      </w:pPr>
    </w:lvl>
    <w:lvl w:ilvl="4" w:tplc="04270019" w:tentative="1">
      <w:start w:val="1"/>
      <w:numFmt w:val="lowerLetter"/>
      <w:lvlText w:val="%5."/>
      <w:lvlJc w:val="left"/>
      <w:pPr>
        <w:ind w:left="2106" w:hanging="360"/>
      </w:pPr>
    </w:lvl>
    <w:lvl w:ilvl="5" w:tplc="0427001B" w:tentative="1">
      <w:start w:val="1"/>
      <w:numFmt w:val="lowerRoman"/>
      <w:lvlText w:val="%6."/>
      <w:lvlJc w:val="right"/>
      <w:pPr>
        <w:ind w:left="2826" w:hanging="180"/>
      </w:pPr>
    </w:lvl>
    <w:lvl w:ilvl="6" w:tplc="0427000F" w:tentative="1">
      <w:start w:val="1"/>
      <w:numFmt w:val="decimal"/>
      <w:lvlText w:val="%7."/>
      <w:lvlJc w:val="left"/>
      <w:pPr>
        <w:ind w:left="3546" w:hanging="360"/>
      </w:pPr>
    </w:lvl>
    <w:lvl w:ilvl="7" w:tplc="04270019" w:tentative="1">
      <w:start w:val="1"/>
      <w:numFmt w:val="lowerLetter"/>
      <w:lvlText w:val="%8."/>
      <w:lvlJc w:val="left"/>
      <w:pPr>
        <w:ind w:left="4266" w:hanging="360"/>
      </w:pPr>
    </w:lvl>
    <w:lvl w:ilvl="8" w:tplc="042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1">
    <w:nsid w:val="44EB30DD"/>
    <w:multiLevelType w:val="hybridMultilevel"/>
    <w:tmpl w:val="0F8CEFF8"/>
    <w:lvl w:ilvl="0" w:tplc="D86E9F20">
      <w:start w:val="1"/>
      <w:numFmt w:val="decimal"/>
      <w:lvlText w:val="%1."/>
      <w:lvlJc w:val="left"/>
      <w:pPr>
        <w:ind w:left="-77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-54" w:hanging="360"/>
      </w:pPr>
    </w:lvl>
    <w:lvl w:ilvl="2" w:tplc="0427001B" w:tentative="1">
      <w:start w:val="1"/>
      <w:numFmt w:val="lowerRoman"/>
      <w:lvlText w:val="%3."/>
      <w:lvlJc w:val="right"/>
      <w:pPr>
        <w:ind w:left="666" w:hanging="180"/>
      </w:pPr>
    </w:lvl>
    <w:lvl w:ilvl="3" w:tplc="0427000F" w:tentative="1">
      <w:start w:val="1"/>
      <w:numFmt w:val="decimal"/>
      <w:lvlText w:val="%4."/>
      <w:lvlJc w:val="left"/>
      <w:pPr>
        <w:ind w:left="1386" w:hanging="360"/>
      </w:pPr>
    </w:lvl>
    <w:lvl w:ilvl="4" w:tplc="04270019" w:tentative="1">
      <w:start w:val="1"/>
      <w:numFmt w:val="lowerLetter"/>
      <w:lvlText w:val="%5."/>
      <w:lvlJc w:val="left"/>
      <w:pPr>
        <w:ind w:left="2106" w:hanging="360"/>
      </w:pPr>
    </w:lvl>
    <w:lvl w:ilvl="5" w:tplc="0427001B" w:tentative="1">
      <w:start w:val="1"/>
      <w:numFmt w:val="lowerRoman"/>
      <w:lvlText w:val="%6."/>
      <w:lvlJc w:val="right"/>
      <w:pPr>
        <w:ind w:left="2826" w:hanging="180"/>
      </w:pPr>
    </w:lvl>
    <w:lvl w:ilvl="6" w:tplc="0427000F" w:tentative="1">
      <w:start w:val="1"/>
      <w:numFmt w:val="decimal"/>
      <w:lvlText w:val="%7."/>
      <w:lvlJc w:val="left"/>
      <w:pPr>
        <w:ind w:left="3546" w:hanging="360"/>
      </w:pPr>
    </w:lvl>
    <w:lvl w:ilvl="7" w:tplc="04270019" w:tentative="1">
      <w:start w:val="1"/>
      <w:numFmt w:val="lowerLetter"/>
      <w:lvlText w:val="%8."/>
      <w:lvlJc w:val="left"/>
      <w:pPr>
        <w:ind w:left="4266" w:hanging="360"/>
      </w:pPr>
    </w:lvl>
    <w:lvl w:ilvl="8" w:tplc="0427001B" w:tentative="1">
      <w:start w:val="1"/>
      <w:numFmt w:val="lowerRoman"/>
      <w:lvlText w:val="%9."/>
      <w:lvlJc w:val="right"/>
      <w:pPr>
        <w:ind w:left="4986" w:hanging="180"/>
      </w:pPr>
    </w:lvl>
  </w:abstractNum>
  <w:abstractNum w:abstractNumId="2">
    <w:nsid w:val="68AA0C1E"/>
    <w:multiLevelType w:val="hybridMultilevel"/>
    <w:tmpl w:val="3B4C34A0"/>
    <w:lvl w:ilvl="0" w:tplc="8DA432C6">
      <w:start w:val="1"/>
      <w:numFmt w:val="decimal"/>
      <w:lvlText w:val="%1."/>
      <w:lvlJc w:val="left"/>
      <w:pPr>
        <w:ind w:left="-41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306" w:hanging="360"/>
      </w:pPr>
    </w:lvl>
    <w:lvl w:ilvl="2" w:tplc="0427001B" w:tentative="1">
      <w:start w:val="1"/>
      <w:numFmt w:val="lowerRoman"/>
      <w:lvlText w:val="%3."/>
      <w:lvlJc w:val="right"/>
      <w:pPr>
        <w:ind w:left="1026" w:hanging="180"/>
      </w:pPr>
    </w:lvl>
    <w:lvl w:ilvl="3" w:tplc="0427000F" w:tentative="1">
      <w:start w:val="1"/>
      <w:numFmt w:val="decimal"/>
      <w:lvlText w:val="%4."/>
      <w:lvlJc w:val="left"/>
      <w:pPr>
        <w:ind w:left="1746" w:hanging="360"/>
      </w:pPr>
    </w:lvl>
    <w:lvl w:ilvl="4" w:tplc="04270019" w:tentative="1">
      <w:start w:val="1"/>
      <w:numFmt w:val="lowerLetter"/>
      <w:lvlText w:val="%5."/>
      <w:lvlJc w:val="left"/>
      <w:pPr>
        <w:ind w:left="2466" w:hanging="360"/>
      </w:pPr>
    </w:lvl>
    <w:lvl w:ilvl="5" w:tplc="0427001B" w:tentative="1">
      <w:start w:val="1"/>
      <w:numFmt w:val="lowerRoman"/>
      <w:lvlText w:val="%6."/>
      <w:lvlJc w:val="right"/>
      <w:pPr>
        <w:ind w:left="3186" w:hanging="180"/>
      </w:pPr>
    </w:lvl>
    <w:lvl w:ilvl="6" w:tplc="0427000F" w:tentative="1">
      <w:start w:val="1"/>
      <w:numFmt w:val="decimal"/>
      <w:lvlText w:val="%7."/>
      <w:lvlJc w:val="left"/>
      <w:pPr>
        <w:ind w:left="3906" w:hanging="360"/>
      </w:pPr>
    </w:lvl>
    <w:lvl w:ilvl="7" w:tplc="04270019" w:tentative="1">
      <w:start w:val="1"/>
      <w:numFmt w:val="lowerLetter"/>
      <w:lvlText w:val="%8."/>
      <w:lvlJc w:val="left"/>
      <w:pPr>
        <w:ind w:left="4626" w:hanging="360"/>
      </w:pPr>
    </w:lvl>
    <w:lvl w:ilvl="8" w:tplc="0427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296"/>
  <w:hyphenationZone w:val="396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64BF"/>
    <w:rsid w:val="000B0559"/>
    <w:rsid w:val="001A1E36"/>
    <w:rsid w:val="001B736C"/>
    <w:rsid w:val="001C52BD"/>
    <w:rsid w:val="00230246"/>
    <w:rsid w:val="003B3127"/>
    <w:rsid w:val="00446119"/>
    <w:rsid w:val="00502B3F"/>
    <w:rsid w:val="00506392"/>
    <w:rsid w:val="00525C9B"/>
    <w:rsid w:val="0064399A"/>
    <w:rsid w:val="006A7C48"/>
    <w:rsid w:val="006F2CC5"/>
    <w:rsid w:val="00712BCC"/>
    <w:rsid w:val="007138D6"/>
    <w:rsid w:val="007864BF"/>
    <w:rsid w:val="00797B15"/>
    <w:rsid w:val="009159D0"/>
    <w:rsid w:val="00945283"/>
    <w:rsid w:val="009838A8"/>
    <w:rsid w:val="009A4C6A"/>
    <w:rsid w:val="009E33D6"/>
    <w:rsid w:val="009E664F"/>
    <w:rsid w:val="009F28FD"/>
    <w:rsid w:val="00A3047F"/>
    <w:rsid w:val="00A81316"/>
    <w:rsid w:val="00B141A3"/>
    <w:rsid w:val="00B94730"/>
    <w:rsid w:val="00BE44A1"/>
    <w:rsid w:val="00BF1CD0"/>
    <w:rsid w:val="00C72660"/>
    <w:rsid w:val="00C942DD"/>
    <w:rsid w:val="00C96B27"/>
    <w:rsid w:val="00CF50D4"/>
    <w:rsid w:val="00D3441D"/>
    <w:rsid w:val="00D34AB2"/>
    <w:rsid w:val="00D649E8"/>
    <w:rsid w:val="00DC02AE"/>
    <w:rsid w:val="00DF1F5F"/>
    <w:rsid w:val="00E71A02"/>
    <w:rsid w:val="00E77594"/>
    <w:rsid w:val="00ED027D"/>
    <w:rsid w:val="00F651C4"/>
    <w:rsid w:val="00F81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9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BF"/>
    <w:pPr>
      <w:ind w:left="720"/>
      <w:contextualSpacing/>
    </w:pPr>
  </w:style>
  <w:style w:type="paragraph" w:styleId="NoSpacing">
    <w:name w:val="No Spacing"/>
    <w:uiPriority w:val="1"/>
    <w:qFormat/>
    <w:rsid w:val="009E33D6"/>
    <w:pPr>
      <w:spacing w:after="0" w:line="240" w:lineRule="auto"/>
    </w:pPr>
  </w:style>
  <w:style w:type="table" w:styleId="TableGrid">
    <w:name w:val="Table Grid"/>
    <w:basedOn w:val="TableNormal"/>
    <w:uiPriority w:val="59"/>
    <w:rsid w:val="009E33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06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6392"/>
  </w:style>
  <w:style w:type="paragraph" w:styleId="Footer">
    <w:name w:val="footer"/>
    <w:basedOn w:val="Normal"/>
    <w:link w:val="FooterChar"/>
    <w:uiPriority w:val="99"/>
    <w:semiHidden/>
    <w:unhideWhenUsed/>
    <w:rsid w:val="005063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6392"/>
  </w:style>
  <w:style w:type="paragraph" w:styleId="BalloonText">
    <w:name w:val="Balloon Text"/>
    <w:basedOn w:val="Normal"/>
    <w:link w:val="BalloonTextChar"/>
    <w:uiPriority w:val="99"/>
    <w:semiHidden/>
    <w:unhideWhenUsed/>
    <w:rsid w:val="00643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39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1D59C-C3DA-4E40-AD5E-126FC8B17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Baltic</dc:creator>
  <cp:keywords/>
  <dc:description/>
  <cp:lastModifiedBy>acer</cp:lastModifiedBy>
  <cp:revision>17</cp:revision>
  <cp:lastPrinted>2012-05-15T14:55:00Z</cp:lastPrinted>
  <dcterms:created xsi:type="dcterms:W3CDTF">2012-05-15T14:09:00Z</dcterms:created>
  <dcterms:modified xsi:type="dcterms:W3CDTF">2016-01-19T10:06:00Z</dcterms:modified>
</cp:coreProperties>
</file>